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4FB87" w14:textId="77777777" w:rsidR="001714B4" w:rsidRDefault="00094C63" w:rsidP="001714B4">
      <w:pPr>
        <w:rPr>
          <w:rFonts w:ascii="Times New Roman" w:hAnsi="Times New Roman" w:cs="Times New Roman"/>
          <w:sz w:val="24"/>
          <w:szCs w:val="24"/>
        </w:rPr>
      </w:pPr>
      <w:r w:rsidRPr="00D850DA">
        <w:rPr>
          <w:rFonts w:ascii="Times New Roman" w:hAnsi="Times New Roman" w:cs="Times New Roman"/>
          <w:sz w:val="24"/>
          <w:szCs w:val="24"/>
        </w:rPr>
        <w:t xml:space="preserve">Progressive Alloy Steels Unlimited, Inc. </w:t>
      </w:r>
      <w:r w:rsidR="00FE4161">
        <w:rPr>
          <w:rFonts w:ascii="Times New Roman" w:hAnsi="Times New Roman" w:cs="Times New Roman"/>
          <w:sz w:val="24"/>
          <w:szCs w:val="24"/>
        </w:rPr>
        <w:t>P</w:t>
      </w:r>
      <w:r w:rsidRPr="00D850DA">
        <w:rPr>
          <w:rFonts w:ascii="Times New Roman" w:hAnsi="Times New Roman" w:cs="Times New Roman"/>
          <w:sz w:val="24"/>
          <w:szCs w:val="24"/>
        </w:rPr>
        <w:t>urchas</w:t>
      </w:r>
      <w:r w:rsidR="00B745C4">
        <w:rPr>
          <w:rFonts w:ascii="Times New Roman" w:hAnsi="Times New Roman" w:cs="Times New Roman"/>
          <w:sz w:val="24"/>
          <w:szCs w:val="24"/>
        </w:rPr>
        <w:t xml:space="preserve">e Order Terms and Conditions </w:t>
      </w:r>
      <w:r w:rsidRPr="00D850DA">
        <w:rPr>
          <w:rFonts w:ascii="Times New Roman" w:hAnsi="Times New Roman" w:cs="Times New Roman"/>
          <w:sz w:val="24"/>
          <w:szCs w:val="24"/>
        </w:rPr>
        <w:t>include:</w:t>
      </w:r>
    </w:p>
    <w:p w14:paraId="48023199" w14:textId="77777777" w:rsidR="00094C63" w:rsidRPr="00965E58" w:rsidRDefault="00094C63" w:rsidP="00094C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5E58">
        <w:rPr>
          <w:rFonts w:ascii="Times New Roman" w:hAnsi="Times New Roman" w:cs="Times New Roman"/>
          <w:sz w:val="24"/>
          <w:szCs w:val="24"/>
        </w:rPr>
        <w:t>Requirements for approval of product, procedures and processes (equipment).</w:t>
      </w:r>
    </w:p>
    <w:p w14:paraId="1735A655" w14:textId="77777777" w:rsidR="00D850DA" w:rsidRPr="00965E58" w:rsidRDefault="00D850DA" w:rsidP="00D850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3AC600" w14:textId="77777777" w:rsidR="00094C63" w:rsidRPr="00965E58" w:rsidRDefault="00094C63" w:rsidP="00094C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5E58">
        <w:rPr>
          <w:rFonts w:ascii="Times New Roman" w:hAnsi="Times New Roman" w:cs="Times New Roman"/>
          <w:sz w:val="24"/>
          <w:szCs w:val="24"/>
        </w:rPr>
        <w:t>Requirements for qualification of personnel.</w:t>
      </w:r>
    </w:p>
    <w:p w14:paraId="69CAAD89" w14:textId="77777777" w:rsidR="00D850DA" w:rsidRPr="00965E58" w:rsidRDefault="00D850DA" w:rsidP="00D850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70622D" w14:textId="77777777" w:rsidR="00094C63" w:rsidRPr="00965E58" w:rsidRDefault="00094C63" w:rsidP="00094C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5E58">
        <w:rPr>
          <w:rFonts w:ascii="Times New Roman" w:hAnsi="Times New Roman" w:cs="Times New Roman"/>
          <w:sz w:val="24"/>
          <w:szCs w:val="24"/>
        </w:rPr>
        <w:t>Quality Management Systems in place and approved personnel.</w:t>
      </w:r>
    </w:p>
    <w:p w14:paraId="35730E72" w14:textId="77777777" w:rsidR="00D850DA" w:rsidRPr="00965E58" w:rsidRDefault="00D850DA" w:rsidP="00D850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4147B1" w14:textId="422D0E68" w:rsidR="0091698E" w:rsidRDefault="0091698E" w:rsidP="00895CA0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Procured material shall be traceable to material certification test reports.  Original Mill testing lab certifications will be presented with procured material.  Certifications shall document specifications</w:t>
      </w:r>
      <w:r w:rsidR="009D74A2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latest revisions</w:t>
      </w:r>
      <w:r w:rsidR="009D74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unless otherwise noted.</w:t>
      </w:r>
    </w:p>
    <w:p w14:paraId="41F116B7" w14:textId="77777777" w:rsidR="00D850DA" w:rsidRPr="00965E58" w:rsidRDefault="00D850DA" w:rsidP="00D850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0145D1" w14:textId="77777777" w:rsidR="00094C63" w:rsidRPr="00965E58" w:rsidRDefault="00094C63" w:rsidP="00094C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5E58">
        <w:rPr>
          <w:rFonts w:ascii="Times New Roman" w:hAnsi="Times New Roman" w:cs="Times New Roman"/>
          <w:sz w:val="24"/>
          <w:szCs w:val="24"/>
        </w:rPr>
        <w:t>Requir</w:t>
      </w:r>
      <w:r w:rsidR="00FE4161" w:rsidRPr="00965E58">
        <w:rPr>
          <w:rFonts w:ascii="Times New Roman" w:hAnsi="Times New Roman" w:cs="Times New Roman"/>
          <w:sz w:val="24"/>
          <w:szCs w:val="24"/>
        </w:rPr>
        <w:t>e</w:t>
      </w:r>
      <w:r w:rsidRPr="00965E58">
        <w:rPr>
          <w:rFonts w:ascii="Times New Roman" w:hAnsi="Times New Roman" w:cs="Times New Roman"/>
          <w:sz w:val="24"/>
          <w:szCs w:val="24"/>
        </w:rPr>
        <w:t>ments for design, test, inspection and all related requirements for acceptance.</w:t>
      </w:r>
    </w:p>
    <w:p w14:paraId="20E04CE0" w14:textId="77777777" w:rsidR="00FE4161" w:rsidRPr="00965E58" w:rsidRDefault="00FE4161" w:rsidP="00FE41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F20112" w14:textId="2CDB2F3D" w:rsidR="00FE4161" w:rsidRPr="00965E58" w:rsidRDefault="00FE4161" w:rsidP="00FE41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5E58">
        <w:rPr>
          <w:rFonts w:ascii="Times New Roman" w:hAnsi="Times New Roman" w:cs="Times New Roman"/>
          <w:sz w:val="24"/>
          <w:szCs w:val="24"/>
        </w:rPr>
        <w:t>If required, test samples and results per requirements</w:t>
      </w:r>
      <w:r w:rsidR="00526C98">
        <w:rPr>
          <w:rFonts w:ascii="Times New Roman" w:hAnsi="Times New Roman" w:cs="Times New Roman"/>
          <w:sz w:val="24"/>
          <w:szCs w:val="24"/>
        </w:rPr>
        <w:t xml:space="preserve"> - #4 covers this </w:t>
      </w:r>
      <w:r w:rsidR="00DA5EB5">
        <w:rPr>
          <w:rFonts w:ascii="Times New Roman" w:hAnsi="Times New Roman" w:cs="Times New Roman"/>
          <w:sz w:val="24"/>
          <w:szCs w:val="24"/>
        </w:rPr>
        <w:t>with “shall conform</w:t>
      </w:r>
      <w:r w:rsidR="00E56490">
        <w:rPr>
          <w:rFonts w:ascii="Times New Roman" w:hAnsi="Times New Roman" w:cs="Times New Roman"/>
          <w:sz w:val="24"/>
          <w:szCs w:val="24"/>
        </w:rPr>
        <w:t>.”</w:t>
      </w:r>
    </w:p>
    <w:p w14:paraId="7A1FE541" w14:textId="77777777" w:rsidR="00FE4161" w:rsidRPr="00965E58" w:rsidRDefault="00FE4161" w:rsidP="00FE41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AAE706" w14:textId="64D1E603" w:rsidR="00FE4161" w:rsidRPr="00965E58" w:rsidRDefault="00FE4161" w:rsidP="00FE41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5E58">
        <w:rPr>
          <w:rFonts w:ascii="Times New Roman" w:hAnsi="Times New Roman" w:cs="Times New Roman"/>
          <w:sz w:val="24"/>
          <w:szCs w:val="24"/>
        </w:rPr>
        <w:t>Requirements applicable to Non-Conform</w:t>
      </w:r>
      <w:r w:rsidR="009C6211">
        <w:rPr>
          <w:rFonts w:ascii="Times New Roman" w:hAnsi="Times New Roman" w:cs="Times New Roman"/>
          <w:sz w:val="24"/>
          <w:szCs w:val="24"/>
        </w:rPr>
        <w:t>ing, C</w:t>
      </w:r>
      <w:r w:rsidRPr="00965E58">
        <w:rPr>
          <w:rFonts w:ascii="Times New Roman" w:hAnsi="Times New Roman" w:cs="Times New Roman"/>
          <w:sz w:val="24"/>
          <w:szCs w:val="24"/>
        </w:rPr>
        <w:t>ounterfeit</w:t>
      </w:r>
      <w:r w:rsidR="009C6211">
        <w:rPr>
          <w:rFonts w:ascii="Times New Roman" w:hAnsi="Times New Roman" w:cs="Times New Roman"/>
          <w:sz w:val="24"/>
          <w:szCs w:val="24"/>
        </w:rPr>
        <w:t xml:space="preserve"> and Suspected Unapproved Materials</w:t>
      </w:r>
      <w:r w:rsidRPr="00965E58">
        <w:rPr>
          <w:rFonts w:ascii="Times New Roman" w:hAnsi="Times New Roman" w:cs="Times New Roman"/>
          <w:sz w:val="24"/>
          <w:szCs w:val="24"/>
        </w:rPr>
        <w:t>.</w:t>
      </w:r>
    </w:p>
    <w:p w14:paraId="1B6DA720" w14:textId="77777777" w:rsidR="00FE4161" w:rsidRPr="00965E58" w:rsidRDefault="00FE4161" w:rsidP="00FE41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B13736" w14:textId="77777777" w:rsidR="00FE4161" w:rsidRPr="00965E58" w:rsidRDefault="00FE4161" w:rsidP="00FE41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5E58">
        <w:rPr>
          <w:rFonts w:ascii="Times New Roman" w:hAnsi="Times New Roman" w:cs="Times New Roman"/>
          <w:sz w:val="24"/>
          <w:szCs w:val="24"/>
        </w:rPr>
        <w:t>Supplier notification requirements on changes to submitted Purchase Order.</w:t>
      </w:r>
    </w:p>
    <w:p w14:paraId="21A0027D" w14:textId="77777777" w:rsidR="00FE4161" w:rsidRPr="00965E58" w:rsidRDefault="00FE4161" w:rsidP="00FE41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8C3028" w14:textId="77777777" w:rsidR="00FE4161" w:rsidRPr="00965E58" w:rsidRDefault="00FE4161" w:rsidP="00FE41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5E58">
        <w:rPr>
          <w:rFonts w:ascii="Times New Roman" w:hAnsi="Times New Roman" w:cs="Times New Roman"/>
          <w:sz w:val="24"/>
          <w:szCs w:val="24"/>
        </w:rPr>
        <w:t>Record retention requirements.</w:t>
      </w:r>
    </w:p>
    <w:p w14:paraId="27203198" w14:textId="77777777" w:rsidR="00FE4161" w:rsidRPr="00965E58" w:rsidRDefault="00FE4161" w:rsidP="00FE41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1B5D80" w14:textId="77777777" w:rsidR="00FE4161" w:rsidRPr="00965E58" w:rsidRDefault="00FE4161" w:rsidP="00965E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E58">
        <w:rPr>
          <w:rFonts w:ascii="Times New Roman" w:hAnsi="Times New Roman" w:cs="Times New Roman"/>
          <w:sz w:val="24"/>
          <w:szCs w:val="24"/>
        </w:rPr>
        <w:t>Right to access by PASU, our Customer and/or regulatory authorities include Supplier’s facility and applicable documented information.</w:t>
      </w:r>
    </w:p>
    <w:p w14:paraId="49DEC3B4" w14:textId="77777777" w:rsidR="00FE4161" w:rsidRPr="00965E58" w:rsidRDefault="00FE4161" w:rsidP="00965E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69FD2" w14:textId="77777777" w:rsidR="00FE4161" w:rsidRPr="00965E58" w:rsidRDefault="00FE4161" w:rsidP="00965E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E58">
        <w:rPr>
          <w:rFonts w:ascii="Times New Roman" w:hAnsi="Times New Roman" w:cs="Times New Roman"/>
          <w:sz w:val="24"/>
          <w:szCs w:val="24"/>
        </w:rPr>
        <w:t>Supplier will include all requirements to a</w:t>
      </w:r>
      <w:r w:rsidR="00575124" w:rsidRPr="00965E58">
        <w:rPr>
          <w:rFonts w:ascii="Times New Roman" w:hAnsi="Times New Roman" w:cs="Times New Roman"/>
          <w:sz w:val="24"/>
          <w:szCs w:val="24"/>
        </w:rPr>
        <w:t>ll</w:t>
      </w:r>
      <w:r w:rsidRPr="00965E58">
        <w:rPr>
          <w:rFonts w:ascii="Times New Roman" w:hAnsi="Times New Roman" w:cs="Times New Roman"/>
          <w:sz w:val="24"/>
          <w:szCs w:val="24"/>
        </w:rPr>
        <w:t xml:space="preserve"> Sub-Tier Suppliers.</w:t>
      </w:r>
    </w:p>
    <w:p w14:paraId="532DDD15" w14:textId="77777777" w:rsidR="00FE4161" w:rsidRPr="00965E58" w:rsidRDefault="00FE4161" w:rsidP="00965E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74567" w14:textId="77777777" w:rsidR="00FE4161" w:rsidRPr="00965E58" w:rsidRDefault="00FE4161" w:rsidP="00965E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E58">
        <w:rPr>
          <w:rFonts w:ascii="Times New Roman" w:hAnsi="Times New Roman" w:cs="Times New Roman"/>
          <w:sz w:val="24"/>
          <w:szCs w:val="24"/>
        </w:rPr>
        <w:t>Ethical behavior is mandated within PASU and is flown down to our External Suppliers.</w:t>
      </w:r>
    </w:p>
    <w:p w14:paraId="5D7E3192" w14:textId="77777777" w:rsidR="00FE4161" w:rsidRPr="00965E58" w:rsidRDefault="00FE4161" w:rsidP="00965E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08DDF" w14:textId="77777777" w:rsidR="00DA1D32" w:rsidRPr="00965E58" w:rsidRDefault="00FE4161" w:rsidP="00965E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E58">
        <w:rPr>
          <w:rFonts w:ascii="Times New Roman" w:hAnsi="Times New Roman" w:cs="Times New Roman"/>
          <w:sz w:val="24"/>
          <w:szCs w:val="24"/>
        </w:rPr>
        <w:t>Where requested, PASU requires Suppliers to be compliant with DFARS 252.225.7014</w:t>
      </w:r>
      <w:r w:rsidR="00575124" w:rsidRPr="00965E58">
        <w:rPr>
          <w:rFonts w:ascii="Times New Roman" w:hAnsi="Times New Roman" w:cs="Times New Roman"/>
          <w:sz w:val="24"/>
          <w:szCs w:val="24"/>
        </w:rPr>
        <w:t>.</w:t>
      </w:r>
    </w:p>
    <w:p w14:paraId="408F8A10" w14:textId="77777777" w:rsidR="00965E58" w:rsidRPr="00965E58" w:rsidRDefault="00965E58" w:rsidP="0096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070C9" w14:textId="3532FEFD" w:rsidR="00965E58" w:rsidRDefault="00965E58" w:rsidP="00965E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E58">
        <w:rPr>
          <w:rFonts w:ascii="Times New Roman" w:hAnsi="Times New Roman" w:cs="Times New Roman"/>
          <w:sz w:val="24"/>
          <w:szCs w:val="24"/>
        </w:rPr>
        <w:t>Raw Materials must be produced accordance with legislation passed within Section 1502 of the Dodd-Frank Wall Street Reform and Consumer Protection Act of 2010, disallowing the sourcing of any conflict minerals originating from the Democratic Republic of Congo and the nine adjoining countries.</w:t>
      </w:r>
    </w:p>
    <w:p w14:paraId="701673B3" w14:textId="77777777" w:rsidR="00985D91" w:rsidRPr="00985D91" w:rsidRDefault="00985D91" w:rsidP="00985D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6CFC44" w14:textId="6BD45F3D" w:rsidR="00985D91" w:rsidRPr="00985D91" w:rsidRDefault="00985D91" w:rsidP="004269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D91">
        <w:rPr>
          <w:rFonts w:ascii="Times New Roman" w:hAnsi="Times New Roman" w:cs="Times New Roman"/>
          <w:sz w:val="24"/>
          <w:szCs w:val="24"/>
        </w:rPr>
        <w:t xml:space="preserve">Raw Materials must be produced in accordance with the OECD Due Diligence Guidance for Responsible Supply Chains </w:t>
      </w:r>
      <w:r w:rsidR="00883349">
        <w:rPr>
          <w:rFonts w:ascii="Times New Roman" w:hAnsi="Times New Roman" w:cs="Times New Roman"/>
          <w:sz w:val="24"/>
          <w:szCs w:val="24"/>
        </w:rPr>
        <w:t>o</w:t>
      </w:r>
      <w:r w:rsidRPr="00985D91">
        <w:rPr>
          <w:rFonts w:ascii="Times New Roman" w:hAnsi="Times New Roman" w:cs="Times New Roman"/>
          <w:sz w:val="24"/>
          <w:szCs w:val="24"/>
        </w:rPr>
        <w:t>f Minerals from Conflict-Affected and High-Risk Areas, current edition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3BB37" w14:textId="38340ACF" w:rsidR="00E809D9" w:rsidRDefault="00E809D9" w:rsidP="001714B4"/>
    <w:p w14:paraId="3F8F80D0" w14:textId="7F4D8EB0" w:rsidR="00302AB7" w:rsidRDefault="00302AB7" w:rsidP="001714B4"/>
    <w:p w14:paraId="5D68020D" w14:textId="7A23A055" w:rsidR="00302AB7" w:rsidRDefault="00302AB7" w:rsidP="001714B4"/>
    <w:p w14:paraId="43CAE77F" w14:textId="5A1FCE79" w:rsidR="00302AB7" w:rsidRDefault="00302AB7" w:rsidP="001714B4"/>
    <w:p w14:paraId="1140E1E9" w14:textId="012754FB" w:rsidR="00302AB7" w:rsidRDefault="00302AB7" w:rsidP="001714B4"/>
    <w:p w14:paraId="5CF3D089" w14:textId="77777777" w:rsidR="00302AB7" w:rsidRDefault="00302AB7" w:rsidP="001714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870"/>
        <w:gridCol w:w="6480"/>
        <w:gridCol w:w="2430"/>
      </w:tblGrid>
      <w:tr w:rsidR="00DA1D32" w:rsidRPr="001F692B" w14:paraId="11158341" w14:textId="77777777" w:rsidTr="00DA1D32">
        <w:trPr>
          <w:trHeight w:val="503"/>
        </w:trPr>
        <w:tc>
          <w:tcPr>
            <w:tcW w:w="10908" w:type="dxa"/>
            <w:gridSpan w:val="4"/>
            <w:shd w:val="clear" w:color="auto" w:fill="FFFF00"/>
            <w:vAlign w:val="center"/>
          </w:tcPr>
          <w:p w14:paraId="11B9699E" w14:textId="77777777" w:rsidR="00DA1D32" w:rsidRDefault="00DA1D32" w:rsidP="005D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History</w:t>
            </w:r>
          </w:p>
        </w:tc>
      </w:tr>
      <w:tr w:rsidR="00DA1D32" w:rsidRPr="001F692B" w14:paraId="76960BDD" w14:textId="77777777" w:rsidTr="00F41528">
        <w:trPr>
          <w:trHeight w:val="458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01591894" w14:textId="77777777" w:rsidR="00DA1D32" w:rsidRPr="001F692B" w:rsidRDefault="00DA1D32" w:rsidP="005D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52108F93" w14:textId="77777777" w:rsidR="00DA1D32" w:rsidRDefault="00DA1D32" w:rsidP="005D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060E1E1" w14:textId="77777777" w:rsidR="00DA1D32" w:rsidRPr="001F692B" w:rsidRDefault="00DA1D32" w:rsidP="005D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FC6541E" w14:textId="77777777" w:rsidR="00DA1D32" w:rsidRPr="001F692B" w:rsidRDefault="00DA1D32" w:rsidP="005D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By:</w:t>
            </w:r>
          </w:p>
        </w:tc>
      </w:tr>
      <w:tr w:rsidR="00DB1084" w:rsidRPr="001F692B" w14:paraId="0BBD8D48" w14:textId="77777777" w:rsidTr="00883349">
        <w:trPr>
          <w:trHeight w:val="233"/>
        </w:trPr>
        <w:tc>
          <w:tcPr>
            <w:tcW w:w="1128" w:type="dxa"/>
            <w:vAlign w:val="center"/>
          </w:tcPr>
          <w:p w14:paraId="6C20DF8D" w14:textId="2510CFFE" w:rsidR="00DB1084" w:rsidRDefault="00DB1084" w:rsidP="0057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02/07/2022</w:t>
            </w:r>
          </w:p>
        </w:tc>
        <w:tc>
          <w:tcPr>
            <w:tcW w:w="870" w:type="dxa"/>
            <w:vAlign w:val="center"/>
          </w:tcPr>
          <w:p w14:paraId="442D1058" w14:textId="1108115A" w:rsidR="00DB1084" w:rsidRDefault="00DB1084" w:rsidP="005D0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80" w:type="dxa"/>
            <w:vAlign w:val="center"/>
          </w:tcPr>
          <w:p w14:paraId="0FD8DE02" w14:textId="05763A28" w:rsidR="00DB1084" w:rsidRDefault="00DB1084" w:rsidP="0057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Reviewed for 2022 and updated rev and date</w:t>
            </w:r>
          </w:p>
        </w:tc>
        <w:tc>
          <w:tcPr>
            <w:tcW w:w="2430" w:type="dxa"/>
            <w:vAlign w:val="center"/>
          </w:tcPr>
          <w:p w14:paraId="0DC9A4A2" w14:textId="0A90DFA0" w:rsidR="00DB1084" w:rsidRDefault="00DB1084" w:rsidP="005D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Olson, President</w:t>
            </w:r>
          </w:p>
        </w:tc>
      </w:tr>
      <w:tr w:rsidR="00985D91" w:rsidRPr="001F692B" w14:paraId="7D116766" w14:textId="77777777" w:rsidTr="00883349">
        <w:trPr>
          <w:trHeight w:val="233"/>
        </w:trPr>
        <w:tc>
          <w:tcPr>
            <w:tcW w:w="1128" w:type="dxa"/>
            <w:vAlign w:val="center"/>
          </w:tcPr>
          <w:p w14:paraId="64DA1420" w14:textId="35F454CC" w:rsidR="00985D91" w:rsidRDefault="00883349" w:rsidP="0057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08/06/2021</w:t>
            </w:r>
          </w:p>
        </w:tc>
        <w:tc>
          <w:tcPr>
            <w:tcW w:w="870" w:type="dxa"/>
            <w:vAlign w:val="center"/>
          </w:tcPr>
          <w:p w14:paraId="1D42F109" w14:textId="7965DABE" w:rsidR="00985D91" w:rsidRDefault="00883349" w:rsidP="005D0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80" w:type="dxa"/>
            <w:vAlign w:val="center"/>
          </w:tcPr>
          <w:p w14:paraId="2C259ED8" w14:textId="670BF167" w:rsidR="00985D91" w:rsidRDefault="00883349" w:rsidP="0057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Added #15 regarding Cobalt sourcing.</w:t>
            </w:r>
          </w:p>
        </w:tc>
        <w:tc>
          <w:tcPr>
            <w:tcW w:w="2430" w:type="dxa"/>
            <w:vAlign w:val="center"/>
          </w:tcPr>
          <w:p w14:paraId="3A4B7D44" w14:textId="59A574FC" w:rsidR="00985D91" w:rsidRDefault="00883349" w:rsidP="005D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Olson, President</w:t>
            </w:r>
          </w:p>
        </w:tc>
      </w:tr>
      <w:tr w:rsidR="009C6211" w:rsidRPr="001F692B" w14:paraId="2692D6F7" w14:textId="77777777" w:rsidTr="00883349">
        <w:trPr>
          <w:trHeight w:val="242"/>
        </w:trPr>
        <w:tc>
          <w:tcPr>
            <w:tcW w:w="1128" w:type="dxa"/>
            <w:vAlign w:val="center"/>
          </w:tcPr>
          <w:p w14:paraId="4F6524A0" w14:textId="1A53CE6B" w:rsidR="009C6211" w:rsidRDefault="009C6211" w:rsidP="0057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07/28/2021</w:t>
            </w:r>
          </w:p>
        </w:tc>
        <w:tc>
          <w:tcPr>
            <w:tcW w:w="870" w:type="dxa"/>
            <w:vAlign w:val="center"/>
          </w:tcPr>
          <w:p w14:paraId="763AE650" w14:textId="1C22AC80" w:rsidR="009C6211" w:rsidRDefault="009C6211" w:rsidP="005D0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80" w:type="dxa"/>
            <w:vAlign w:val="center"/>
          </w:tcPr>
          <w:p w14:paraId="4CA2833F" w14:textId="190D16F5" w:rsidR="009C6211" w:rsidRDefault="009C6211" w:rsidP="0057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Added Suspected Unapproved Material to #7.</w:t>
            </w:r>
          </w:p>
        </w:tc>
        <w:tc>
          <w:tcPr>
            <w:tcW w:w="2430" w:type="dxa"/>
            <w:vAlign w:val="center"/>
          </w:tcPr>
          <w:p w14:paraId="1191EF37" w14:textId="2590AB66" w:rsidR="009C6211" w:rsidRDefault="009C6211" w:rsidP="005D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Olson, President</w:t>
            </w:r>
          </w:p>
        </w:tc>
      </w:tr>
      <w:tr w:rsidR="00126DDF" w:rsidRPr="001F692B" w14:paraId="0E7F3A3A" w14:textId="77777777" w:rsidTr="00883349">
        <w:trPr>
          <w:trHeight w:val="188"/>
        </w:trPr>
        <w:tc>
          <w:tcPr>
            <w:tcW w:w="1128" w:type="dxa"/>
            <w:vAlign w:val="center"/>
          </w:tcPr>
          <w:p w14:paraId="75521EFC" w14:textId="733DD0BF" w:rsidR="00126DDF" w:rsidRDefault="00126DDF" w:rsidP="0057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</w:t>
            </w:r>
            <w:r w:rsidR="00895C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</w:tc>
        <w:tc>
          <w:tcPr>
            <w:tcW w:w="870" w:type="dxa"/>
            <w:vAlign w:val="center"/>
          </w:tcPr>
          <w:p w14:paraId="6A7B9391" w14:textId="4B9D702A" w:rsidR="00126DDF" w:rsidRDefault="00ED76EB" w:rsidP="005D0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80" w:type="dxa"/>
            <w:vAlign w:val="center"/>
          </w:tcPr>
          <w:p w14:paraId="21D922C8" w14:textId="090F84C7" w:rsidR="00126DDF" w:rsidRDefault="00895CA0" w:rsidP="0057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Added last line to requirement #4.</w:t>
            </w:r>
          </w:p>
        </w:tc>
        <w:tc>
          <w:tcPr>
            <w:tcW w:w="2430" w:type="dxa"/>
            <w:vAlign w:val="center"/>
          </w:tcPr>
          <w:p w14:paraId="221804DC" w14:textId="77777777" w:rsidR="00126DDF" w:rsidRDefault="00126DDF" w:rsidP="005D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Olson, President</w:t>
            </w:r>
          </w:p>
        </w:tc>
      </w:tr>
      <w:tr w:rsidR="00653BB7" w:rsidRPr="001F692B" w14:paraId="20707EF1" w14:textId="77777777" w:rsidTr="00883349">
        <w:trPr>
          <w:trHeight w:val="215"/>
        </w:trPr>
        <w:tc>
          <w:tcPr>
            <w:tcW w:w="1128" w:type="dxa"/>
            <w:vAlign w:val="center"/>
          </w:tcPr>
          <w:p w14:paraId="41E96F6E" w14:textId="77777777" w:rsidR="00653BB7" w:rsidRDefault="00653BB7" w:rsidP="0057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06/17/2020</w:t>
            </w:r>
          </w:p>
        </w:tc>
        <w:tc>
          <w:tcPr>
            <w:tcW w:w="870" w:type="dxa"/>
            <w:vAlign w:val="center"/>
          </w:tcPr>
          <w:p w14:paraId="336496D1" w14:textId="77777777" w:rsidR="00653BB7" w:rsidRDefault="00653BB7" w:rsidP="005D0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0" w:type="dxa"/>
            <w:vAlign w:val="center"/>
          </w:tcPr>
          <w:p w14:paraId="34FAB12F" w14:textId="77777777" w:rsidR="00653BB7" w:rsidRDefault="00653BB7" w:rsidP="0057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Added #14 regarding conflict minerals.</w:t>
            </w:r>
          </w:p>
        </w:tc>
        <w:tc>
          <w:tcPr>
            <w:tcW w:w="2430" w:type="dxa"/>
            <w:vAlign w:val="center"/>
          </w:tcPr>
          <w:p w14:paraId="106C2913" w14:textId="77777777" w:rsidR="00653BB7" w:rsidRDefault="00653BB7" w:rsidP="005D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</w:t>
            </w:r>
            <w:r w:rsidRPr="005B4115">
              <w:rPr>
                <w:rFonts w:ascii="Times New Roman" w:hAnsi="Times New Roman" w:cs="Times New Roman"/>
                <w:sz w:val="20"/>
                <w:szCs w:val="20"/>
              </w:rPr>
              <w:t xml:space="preserve"> Olson,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Vice </w:t>
            </w:r>
            <w:r w:rsidRPr="005B4115"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</w:tc>
      </w:tr>
      <w:tr w:rsidR="00DA1D32" w:rsidRPr="001F692B" w14:paraId="59F375DF" w14:textId="77777777" w:rsidTr="00883349">
        <w:trPr>
          <w:trHeight w:val="152"/>
        </w:trPr>
        <w:tc>
          <w:tcPr>
            <w:tcW w:w="1128" w:type="dxa"/>
            <w:vAlign w:val="center"/>
          </w:tcPr>
          <w:p w14:paraId="16C2B081" w14:textId="77777777" w:rsidR="00DA1D32" w:rsidRPr="005B4115" w:rsidRDefault="00DA1D32" w:rsidP="0057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751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5751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F415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0" w:type="dxa"/>
            <w:vAlign w:val="center"/>
          </w:tcPr>
          <w:p w14:paraId="45FA0D3E" w14:textId="77777777" w:rsidR="00DA1D32" w:rsidRDefault="00DA1D32" w:rsidP="005D0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0" w:type="dxa"/>
            <w:vAlign w:val="center"/>
          </w:tcPr>
          <w:p w14:paraId="24DAEF33" w14:textId="77777777" w:rsidR="00DA1D32" w:rsidRPr="005B4115" w:rsidRDefault="00575124" w:rsidP="0057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r w:rsidR="00653BB7">
              <w:rPr>
                <w:rFonts w:ascii="Times New Roman" w:hAnsi="Times New Roman" w:cs="Times New Roman"/>
                <w:sz w:val="20"/>
                <w:szCs w:val="20"/>
              </w:rPr>
              <w:t>isting document total re-format.</w:t>
            </w:r>
          </w:p>
        </w:tc>
        <w:tc>
          <w:tcPr>
            <w:tcW w:w="2430" w:type="dxa"/>
            <w:vAlign w:val="center"/>
          </w:tcPr>
          <w:p w14:paraId="7E172BAD" w14:textId="77777777" w:rsidR="00DA1D32" w:rsidRPr="005B4115" w:rsidRDefault="00F41528" w:rsidP="005D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</w:t>
            </w:r>
            <w:r w:rsidR="00DA1D32" w:rsidRPr="005B4115">
              <w:rPr>
                <w:rFonts w:ascii="Times New Roman" w:hAnsi="Times New Roman" w:cs="Times New Roman"/>
                <w:sz w:val="20"/>
                <w:szCs w:val="20"/>
              </w:rPr>
              <w:t xml:space="preserve"> Olson,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Vice </w:t>
            </w:r>
            <w:r w:rsidR="00DA1D32" w:rsidRPr="005B4115"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</w:tc>
      </w:tr>
    </w:tbl>
    <w:p w14:paraId="6BFDC6BF" w14:textId="77777777" w:rsidR="00DA1D32" w:rsidRPr="001714B4" w:rsidRDefault="00DA1D32" w:rsidP="001714B4">
      <w:bookmarkStart w:id="0" w:name="_GoBack"/>
      <w:bookmarkEnd w:id="0"/>
    </w:p>
    <w:sectPr w:rsidR="00DA1D32" w:rsidRPr="001714B4" w:rsidSect="00DA1D32">
      <w:headerReference w:type="default" r:id="rId8"/>
      <w:footerReference w:type="default" r:id="rId9"/>
      <w:pgSz w:w="12240" w:h="15840"/>
      <w:pgMar w:top="720" w:right="720" w:bottom="100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754CB" w14:textId="77777777" w:rsidR="00A91503" w:rsidRDefault="00A91503" w:rsidP="0051246F">
      <w:pPr>
        <w:spacing w:after="0" w:line="240" w:lineRule="auto"/>
      </w:pPr>
      <w:r>
        <w:separator/>
      </w:r>
    </w:p>
  </w:endnote>
  <w:endnote w:type="continuationSeparator" w:id="0">
    <w:p w14:paraId="15F777A3" w14:textId="77777777" w:rsidR="00A91503" w:rsidRDefault="00A91503" w:rsidP="0051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07997" w14:textId="77777777" w:rsidR="00920692" w:rsidRDefault="00A91503">
    <w:pPr>
      <w:pStyle w:val="Footer"/>
    </w:pPr>
    <w:r>
      <w:rPr>
        <w:noProof/>
      </w:rPr>
      <w:pict w14:anchorId="4EA7DA3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.35pt;margin-top:-10.1pt;width:543pt;height:17.25pt;z-index:251658240" stroked="f">
          <v:textbox style="mso-next-textbox:#_x0000_s2050">
            <w:txbxContent>
              <w:p w14:paraId="186AA8BA" w14:textId="367D4B52" w:rsidR="00DA1D32" w:rsidRPr="008F25A4" w:rsidRDefault="00DA1D32" w:rsidP="00DA1D32">
                <w:pPr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20"/>
                    <w:szCs w:val="20"/>
                  </w:rPr>
                </w:pPr>
                <w:r w:rsidRPr="008F25A4">
                  <w:rPr>
                    <w:rFonts w:ascii="Times New Roman" w:hAnsi="Times New Roman" w:cs="Times New Roman"/>
                    <w:b/>
                    <w:color w:val="FF0000"/>
                    <w:sz w:val="20"/>
                    <w:szCs w:val="20"/>
                  </w:rPr>
                  <w:t xml:space="preserve">All documents are considered UNCONTROLLED 24 hours after print date/time:  </w:t>
                </w:r>
                <w:r w:rsidR="00BA32F9" w:rsidRPr="008F25A4">
                  <w:rPr>
                    <w:rFonts w:ascii="Times New Roman" w:hAnsi="Times New Roman" w:cs="Times New Roman"/>
                    <w:b/>
                    <w:color w:val="FF0000"/>
                    <w:sz w:val="20"/>
                    <w:szCs w:val="20"/>
                  </w:rPr>
                  <w:fldChar w:fldCharType="begin"/>
                </w:r>
                <w:r w:rsidRPr="008F25A4">
                  <w:rPr>
                    <w:rFonts w:ascii="Times New Roman" w:hAnsi="Times New Roman" w:cs="Times New Roman"/>
                    <w:b/>
                    <w:color w:val="FF0000"/>
                    <w:sz w:val="20"/>
                    <w:szCs w:val="20"/>
                  </w:rPr>
                  <w:instrText xml:space="preserve"> DATE \@ "M/d/yyyy h:mm am/pm" </w:instrText>
                </w:r>
                <w:r w:rsidR="00BA32F9" w:rsidRPr="008F25A4">
                  <w:rPr>
                    <w:rFonts w:ascii="Times New Roman" w:hAnsi="Times New Roman" w:cs="Times New Roman"/>
                    <w:b/>
                    <w:color w:val="FF0000"/>
                    <w:sz w:val="20"/>
                    <w:szCs w:val="20"/>
                  </w:rPr>
                  <w:fldChar w:fldCharType="separate"/>
                </w:r>
                <w:r w:rsidR="00DB1084">
                  <w:rPr>
                    <w:rFonts w:ascii="Times New Roman" w:hAnsi="Times New Roman" w:cs="Times New Roman"/>
                    <w:b/>
                    <w:noProof/>
                    <w:color w:val="FF0000"/>
                    <w:sz w:val="20"/>
                    <w:szCs w:val="20"/>
                  </w:rPr>
                  <w:t>2/7/2022 11:39 AM</w:t>
                </w:r>
                <w:r w:rsidR="00BA32F9" w:rsidRPr="008F25A4">
                  <w:rPr>
                    <w:rFonts w:ascii="Times New Roman" w:hAnsi="Times New Roman" w:cs="Times New Roman"/>
                    <w:b/>
                    <w:color w:val="FF0000"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  <w:p w14:paraId="10B57B63" w14:textId="77777777" w:rsidR="00920692" w:rsidRDefault="00920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4A2E7" w14:textId="77777777" w:rsidR="00A91503" w:rsidRDefault="00A91503" w:rsidP="0051246F">
      <w:pPr>
        <w:spacing w:after="0" w:line="240" w:lineRule="auto"/>
      </w:pPr>
      <w:r>
        <w:separator/>
      </w:r>
    </w:p>
  </w:footnote>
  <w:footnote w:type="continuationSeparator" w:id="0">
    <w:p w14:paraId="5B51321C" w14:textId="77777777" w:rsidR="00A91503" w:rsidRDefault="00A91503" w:rsidP="0051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065"/>
      <w:gridCol w:w="7020"/>
      <w:gridCol w:w="1823"/>
    </w:tblGrid>
    <w:tr w:rsidR="004F2C64" w14:paraId="31B17B3C" w14:textId="77777777" w:rsidTr="00DA1D32">
      <w:trPr>
        <w:trHeight w:val="269"/>
      </w:trPr>
      <w:tc>
        <w:tcPr>
          <w:tcW w:w="2065" w:type="dxa"/>
          <w:vMerge w:val="restart"/>
          <w:vAlign w:val="bottom"/>
        </w:tcPr>
        <w:p w14:paraId="78A25D36" w14:textId="77777777" w:rsidR="004F2C64" w:rsidRDefault="004F2C64">
          <w:pPr>
            <w:pStyle w:val="Header"/>
          </w:pPr>
          <w:r>
            <w:rPr>
              <w:noProof/>
            </w:rPr>
            <w:drawing>
              <wp:inline distT="0" distB="0" distL="0" distR="0" wp14:anchorId="533259B5" wp14:editId="4DA85A95">
                <wp:extent cx="1160806" cy="470365"/>
                <wp:effectExtent l="0" t="0" r="1270" b="6350"/>
                <wp:docPr id="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847" cy="498341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DED8E1" w14:textId="77777777" w:rsidR="004F2C64" w:rsidRPr="004F2C64" w:rsidRDefault="004F2C64" w:rsidP="004F2C64">
          <w:pPr>
            <w:pStyle w:val="Header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4F2C64">
            <w:rPr>
              <w:rFonts w:ascii="Times New Roman" w:hAnsi="Times New Roman" w:cs="Times New Roman"/>
              <w:sz w:val="14"/>
              <w:szCs w:val="14"/>
            </w:rPr>
            <w:t>Hartsville, SC  Las Vegas, NV</w:t>
          </w:r>
        </w:p>
        <w:p w14:paraId="0B32F7BF" w14:textId="363367AC" w:rsidR="004F2C64" w:rsidRPr="004F2C64" w:rsidRDefault="00A174F3" w:rsidP="004F2C64">
          <w:pPr>
            <w:pStyle w:val="Head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N. Windham</w:t>
          </w:r>
          <w:r w:rsidR="004F2C64" w:rsidRPr="004F2C64">
            <w:rPr>
              <w:rFonts w:ascii="Times New Roman" w:hAnsi="Times New Roman" w:cs="Times New Roman"/>
              <w:sz w:val="14"/>
              <w:szCs w:val="14"/>
            </w:rPr>
            <w:t xml:space="preserve">, CT  </w:t>
          </w:r>
        </w:p>
      </w:tc>
      <w:tc>
        <w:tcPr>
          <w:tcW w:w="7020" w:type="dxa"/>
          <w:vMerge w:val="restart"/>
          <w:vAlign w:val="center"/>
        </w:tcPr>
        <w:p w14:paraId="3D572338" w14:textId="77777777" w:rsidR="004F2C64" w:rsidRPr="0008338C" w:rsidRDefault="004F2C64" w:rsidP="0008338C">
          <w:pPr>
            <w:pStyle w:val="Header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8338C">
            <w:rPr>
              <w:rFonts w:ascii="Times New Roman" w:hAnsi="Times New Roman" w:cs="Times New Roman"/>
              <w:sz w:val="28"/>
              <w:szCs w:val="28"/>
            </w:rPr>
            <w:t>Progressive Alloy Steels Unlimited, Inc.</w:t>
          </w:r>
        </w:p>
      </w:tc>
      <w:tc>
        <w:tcPr>
          <w:tcW w:w="1823" w:type="dxa"/>
          <w:vAlign w:val="center"/>
        </w:tcPr>
        <w:p w14:paraId="52EEE419" w14:textId="77777777" w:rsidR="004F2C64" w:rsidRPr="0008338C" w:rsidRDefault="009D0DEB" w:rsidP="00B745C4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Doc:     </w:t>
          </w:r>
          <w:r w:rsidR="00094C63">
            <w:rPr>
              <w:rFonts w:ascii="Times New Roman" w:hAnsi="Times New Roman" w:cs="Times New Roman"/>
              <w:sz w:val="20"/>
              <w:szCs w:val="20"/>
            </w:rPr>
            <w:t>Q</w:t>
          </w:r>
          <w:r w:rsidR="00B04E1C">
            <w:rPr>
              <w:rFonts w:ascii="Times New Roman" w:hAnsi="Times New Roman" w:cs="Times New Roman"/>
              <w:sz w:val="20"/>
              <w:szCs w:val="20"/>
            </w:rPr>
            <w:t>MD:</w:t>
          </w:r>
          <w:r w:rsidR="00E809D9">
            <w:rPr>
              <w:rFonts w:ascii="Times New Roman" w:hAnsi="Times New Roman" w:cs="Times New Roman"/>
              <w:sz w:val="20"/>
              <w:szCs w:val="20"/>
            </w:rPr>
            <w:t>P</w:t>
          </w:r>
          <w:r w:rsidR="00B745C4">
            <w:rPr>
              <w:rFonts w:ascii="Times New Roman" w:hAnsi="Times New Roman" w:cs="Times New Roman"/>
              <w:sz w:val="20"/>
              <w:szCs w:val="20"/>
            </w:rPr>
            <w:t>O</w:t>
          </w:r>
          <w:r w:rsidR="00E809D9">
            <w:rPr>
              <w:rFonts w:ascii="Times New Roman" w:hAnsi="Times New Roman" w:cs="Times New Roman"/>
              <w:sz w:val="20"/>
              <w:szCs w:val="20"/>
            </w:rPr>
            <w:t>T</w:t>
          </w:r>
        </w:p>
      </w:tc>
    </w:tr>
    <w:tr w:rsidR="004F2C64" w14:paraId="3A81EA76" w14:textId="77777777" w:rsidTr="00DA1D32">
      <w:trPr>
        <w:trHeight w:val="269"/>
      </w:trPr>
      <w:tc>
        <w:tcPr>
          <w:tcW w:w="2065" w:type="dxa"/>
          <w:vMerge/>
        </w:tcPr>
        <w:p w14:paraId="00D172B6" w14:textId="77777777" w:rsidR="004F2C64" w:rsidRDefault="004F2C64" w:rsidP="00A300B4">
          <w:pPr>
            <w:pStyle w:val="Header"/>
          </w:pPr>
        </w:p>
      </w:tc>
      <w:tc>
        <w:tcPr>
          <w:tcW w:w="7020" w:type="dxa"/>
          <w:vMerge/>
        </w:tcPr>
        <w:p w14:paraId="7E2A4F49" w14:textId="77777777" w:rsidR="004F2C64" w:rsidRDefault="004F2C64">
          <w:pPr>
            <w:pStyle w:val="Header"/>
          </w:pPr>
        </w:p>
      </w:tc>
      <w:tc>
        <w:tcPr>
          <w:tcW w:w="1823" w:type="dxa"/>
          <w:vAlign w:val="center"/>
        </w:tcPr>
        <w:p w14:paraId="383092F1" w14:textId="0EC938BD" w:rsidR="004F2C64" w:rsidRPr="0008338C" w:rsidRDefault="004F2C64" w:rsidP="00653BB7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rev:                    </w:t>
          </w:r>
          <w:r w:rsidR="00B04E1C">
            <w:rPr>
              <w:rFonts w:ascii="Times New Roman" w:hAnsi="Times New Roman" w:cs="Times New Roman"/>
              <w:sz w:val="20"/>
              <w:szCs w:val="20"/>
            </w:rPr>
            <w:t xml:space="preserve">   </w:t>
          </w:r>
          <w:r w:rsidR="00DB1084">
            <w:rPr>
              <w:rFonts w:ascii="Times New Roman" w:hAnsi="Times New Roman" w:cs="Times New Roman"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  <w:tr w:rsidR="004F2C64" w14:paraId="05453E94" w14:textId="77777777" w:rsidTr="00DA1D32">
      <w:trPr>
        <w:trHeight w:val="269"/>
      </w:trPr>
      <w:tc>
        <w:tcPr>
          <w:tcW w:w="2065" w:type="dxa"/>
          <w:vMerge/>
        </w:tcPr>
        <w:p w14:paraId="250C9293" w14:textId="77777777" w:rsidR="004F2C64" w:rsidRDefault="004F2C64" w:rsidP="00A300B4">
          <w:pPr>
            <w:pStyle w:val="Header"/>
          </w:pPr>
        </w:p>
      </w:tc>
      <w:tc>
        <w:tcPr>
          <w:tcW w:w="7020" w:type="dxa"/>
          <w:vMerge w:val="restart"/>
          <w:vAlign w:val="center"/>
        </w:tcPr>
        <w:p w14:paraId="6E5FE5D8" w14:textId="77777777" w:rsidR="004F2C64" w:rsidRPr="0008338C" w:rsidRDefault="00E809D9" w:rsidP="00B745C4">
          <w:pPr>
            <w:pStyle w:val="Header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Purchas</w:t>
          </w:r>
          <w:r w:rsidR="00B745C4">
            <w:rPr>
              <w:rFonts w:ascii="Times New Roman" w:hAnsi="Times New Roman" w:cs="Times New Roman"/>
              <w:sz w:val="28"/>
              <w:szCs w:val="28"/>
            </w:rPr>
            <w:t>e Order T</w:t>
          </w:r>
          <w:r w:rsidR="00094C63">
            <w:rPr>
              <w:rFonts w:ascii="Times New Roman" w:hAnsi="Times New Roman" w:cs="Times New Roman"/>
              <w:sz w:val="28"/>
              <w:szCs w:val="28"/>
            </w:rPr>
            <w:t>erms and Conditions</w:t>
          </w:r>
        </w:p>
      </w:tc>
      <w:tc>
        <w:tcPr>
          <w:tcW w:w="1823" w:type="dxa"/>
          <w:vAlign w:val="center"/>
        </w:tcPr>
        <w:p w14:paraId="70018481" w14:textId="41CF8AC2" w:rsidR="004F2C64" w:rsidRPr="0008338C" w:rsidRDefault="004F2C64" w:rsidP="00653BB7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</w:t>
          </w:r>
          <w:r w:rsidRPr="0008338C">
            <w:rPr>
              <w:rFonts w:ascii="Times New Roman" w:hAnsi="Times New Roman" w:cs="Times New Roman"/>
              <w:sz w:val="20"/>
              <w:szCs w:val="20"/>
            </w:rPr>
            <w:t>ate: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</w:t>
          </w:r>
          <w:r w:rsidR="00B04E1C">
            <w:rPr>
              <w:rFonts w:ascii="Times New Roman" w:hAnsi="Times New Roman" w:cs="Times New Roman"/>
              <w:sz w:val="20"/>
              <w:szCs w:val="20"/>
            </w:rPr>
            <w:t xml:space="preserve">  </w:t>
          </w:r>
          <w:r w:rsidR="00DB1084">
            <w:rPr>
              <w:rFonts w:ascii="Times New Roman" w:hAnsi="Times New Roman" w:cs="Times New Roman"/>
              <w:sz w:val="20"/>
              <w:szCs w:val="20"/>
            </w:rPr>
            <w:t>02</w:t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883349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DB1084">
            <w:rPr>
              <w:rFonts w:ascii="Times New Roman" w:hAnsi="Times New Roman" w:cs="Times New Roman"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t>/202</w:t>
          </w:r>
          <w:r w:rsidR="00DB1084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4F2C64" w14:paraId="7441551E" w14:textId="77777777" w:rsidTr="00DA1D32">
      <w:trPr>
        <w:trHeight w:val="269"/>
      </w:trPr>
      <w:tc>
        <w:tcPr>
          <w:tcW w:w="2065" w:type="dxa"/>
          <w:vMerge/>
        </w:tcPr>
        <w:p w14:paraId="4C7E7507" w14:textId="77777777" w:rsidR="004F2C64" w:rsidRPr="0008338C" w:rsidRDefault="004F2C64">
          <w:pPr>
            <w:pStyle w:val="Head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7020" w:type="dxa"/>
          <w:vMerge/>
        </w:tcPr>
        <w:p w14:paraId="2A5C6F67" w14:textId="77777777" w:rsidR="004F2C64" w:rsidRDefault="004F2C64">
          <w:pPr>
            <w:pStyle w:val="Header"/>
          </w:pPr>
        </w:p>
      </w:tc>
      <w:tc>
        <w:tcPr>
          <w:tcW w:w="1823" w:type="dxa"/>
          <w:vAlign w:val="center"/>
        </w:tcPr>
        <w:p w14:paraId="372A7E70" w14:textId="77777777" w:rsidR="004F2C64" w:rsidRPr="0051246F" w:rsidRDefault="004F2C64" w:rsidP="00C440A1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p</w:t>
          </w:r>
          <w:r w:rsidRPr="0051246F">
            <w:rPr>
              <w:rFonts w:ascii="Times New Roman" w:hAnsi="Times New Roman" w:cs="Times New Roman"/>
              <w:sz w:val="20"/>
              <w:szCs w:val="20"/>
            </w:rPr>
            <w:t xml:space="preserve">age: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</w:t>
          </w:r>
          <w:r w:rsidR="00B04E1C">
            <w:rPr>
              <w:rFonts w:ascii="Times New Roman" w:hAnsi="Times New Roman" w:cs="Times New Roman"/>
              <w:sz w:val="20"/>
              <w:szCs w:val="20"/>
            </w:rPr>
            <w:t xml:space="preserve">   </w:t>
          </w:r>
          <w:r w:rsidR="00BA32F9" w:rsidRPr="0051246F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1246F">
            <w:rPr>
              <w:rStyle w:val="PageNumber"/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="00BA32F9" w:rsidRPr="0051246F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53BB7">
            <w:rPr>
              <w:rStyle w:val="PageNumber"/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="00BA32F9" w:rsidRPr="0051246F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51246F">
            <w:rPr>
              <w:rStyle w:val="PageNumber"/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="00BA32F9" w:rsidRPr="0051246F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1246F">
            <w:rPr>
              <w:rStyle w:val="PageNumber"/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="00BA32F9" w:rsidRPr="0051246F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53BB7">
            <w:rPr>
              <w:rStyle w:val="PageNumber"/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="00BA32F9" w:rsidRPr="0051246F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096B5637" w14:textId="77777777" w:rsidR="0051246F" w:rsidRDefault="0051246F" w:rsidP="00083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919B5"/>
    <w:multiLevelType w:val="hybridMultilevel"/>
    <w:tmpl w:val="BB7E71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A1C50"/>
    <w:multiLevelType w:val="hybridMultilevel"/>
    <w:tmpl w:val="0DD29FAC"/>
    <w:lvl w:ilvl="0" w:tplc="EBD2606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406C1"/>
    <w:multiLevelType w:val="hybridMultilevel"/>
    <w:tmpl w:val="CD745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84FB9"/>
    <w:multiLevelType w:val="hybridMultilevel"/>
    <w:tmpl w:val="5E043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wyNpN9ldHeYxfwUxhnn+esh4EzSKmMfjVZz0/iZ6KG3/nQff/Ef5Tt7t2O35ttBqpmDDC0K+DJyu/DMySw76RQ==" w:salt="iRmDf5qCg7FfNZOLGoFZDA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472"/>
    <w:rsid w:val="00014619"/>
    <w:rsid w:val="000573A4"/>
    <w:rsid w:val="000637CF"/>
    <w:rsid w:val="00072F97"/>
    <w:rsid w:val="0008338C"/>
    <w:rsid w:val="00094C63"/>
    <w:rsid w:val="000A275D"/>
    <w:rsid w:val="000A5B3B"/>
    <w:rsid w:val="000E78EA"/>
    <w:rsid w:val="00126DDF"/>
    <w:rsid w:val="00154BB4"/>
    <w:rsid w:val="001714B4"/>
    <w:rsid w:val="001C7A31"/>
    <w:rsid w:val="00277698"/>
    <w:rsid w:val="002B10F2"/>
    <w:rsid w:val="00302AB7"/>
    <w:rsid w:val="003107FB"/>
    <w:rsid w:val="003A2FA7"/>
    <w:rsid w:val="00411BAF"/>
    <w:rsid w:val="004508E4"/>
    <w:rsid w:val="0045206B"/>
    <w:rsid w:val="004A1471"/>
    <w:rsid w:val="004F2C64"/>
    <w:rsid w:val="0051246F"/>
    <w:rsid w:val="00526C98"/>
    <w:rsid w:val="00554F58"/>
    <w:rsid w:val="00575124"/>
    <w:rsid w:val="00596A36"/>
    <w:rsid w:val="006424A5"/>
    <w:rsid w:val="00653BB7"/>
    <w:rsid w:val="0069127A"/>
    <w:rsid w:val="006A4424"/>
    <w:rsid w:val="00751748"/>
    <w:rsid w:val="007E5C61"/>
    <w:rsid w:val="00870BF7"/>
    <w:rsid w:val="00883349"/>
    <w:rsid w:val="008932E4"/>
    <w:rsid w:val="00895CA0"/>
    <w:rsid w:val="008E7B04"/>
    <w:rsid w:val="009033B9"/>
    <w:rsid w:val="0091698E"/>
    <w:rsid w:val="00920692"/>
    <w:rsid w:val="00920C56"/>
    <w:rsid w:val="00965E58"/>
    <w:rsid w:val="00985D91"/>
    <w:rsid w:val="009A5AAA"/>
    <w:rsid w:val="009B0C35"/>
    <w:rsid w:val="009B1E1F"/>
    <w:rsid w:val="009C6211"/>
    <w:rsid w:val="009D0DEB"/>
    <w:rsid w:val="009D74A2"/>
    <w:rsid w:val="00A174F3"/>
    <w:rsid w:val="00A57B44"/>
    <w:rsid w:val="00A91503"/>
    <w:rsid w:val="00AE3E08"/>
    <w:rsid w:val="00B04E1C"/>
    <w:rsid w:val="00B54529"/>
    <w:rsid w:val="00B745C4"/>
    <w:rsid w:val="00BA32F9"/>
    <w:rsid w:val="00BD5697"/>
    <w:rsid w:val="00BF67FC"/>
    <w:rsid w:val="00C05CA9"/>
    <w:rsid w:val="00C408E4"/>
    <w:rsid w:val="00C440A1"/>
    <w:rsid w:val="00C71B25"/>
    <w:rsid w:val="00C800AD"/>
    <w:rsid w:val="00C87472"/>
    <w:rsid w:val="00C94ABD"/>
    <w:rsid w:val="00C9760D"/>
    <w:rsid w:val="00CE4190"/>
    <w:rsid w:val="00D03307"/>
    <w:rsid w:val="00D13A29"/>
    <w:rsid w:val="00D72C1E"/>
    <w:rsid w:val="00D82531"/>
    <w:rsid w:val="00D850DA"/>
    <w:rsid w:val="00DA1D32"/>
    <w:rsid w:val="00DA5EB5"/>
    <w:rsid w:val="00DB1084"/>
    <w:rsid w:val="00E01DC2"/>
    <w:rsid w:val="00E56490"/>
    <w:rsid w:val="00E809D9"/>
    <w:rsid w:val="00E90872"/>
    <w:rsid w:val="00ED76EB"/>
    <w:rsid w:val="00F04F72"/>
    <w:rsid w:val="00F41528"/>
    <w:rsid w:val="00F969D6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30E4DCD"/>
  <w15:docId w15:val="{05BF6E8C-2788-4B50-A5BB-3110DE46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46F"/>
  </w:style>
  <w:style w:type="paragraph" w:styleId="Footer">
    <w:name w:val="footer"/>
    <w:basedOn w:val="Normal"/>
    <w:link w:val="FooterChar"/>
    <w:uiPriority w:val="99"/>
    <w:unhideWhenUsed/>
    <w:rsid w:val="00512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46F"/>
  </w:style>
  <w:style w:type="table" w:styleId="TableGrid">
    <w:name w:val="Table Grid"/>
    <w:basedOn w:val="TableNormal"/>
    <w:uiPriority w:val="39"/>
    <w:rsid w:val="0051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1246F"/>
  </w:style>
  <w:style w:type="paragraph" w:customStyle="1" w:styleId="Default">
    <w:name w:val="Default"/>
    <w:rsid w:val="007517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F869-F552-44B5-9D49-1D4B5788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340</Words>
  <Characters>1938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 Servenack</cp:lastModifiedBy>
  <cp:revision>59</cp:revision>
  <cp:lastPrinted>2020-02-11T18:10:00Z</cp:lastPrinted>
  <dcterms:created xsi:type="dcterms:W3CDTF">2020-02-10T22:47:00Z</dcterms:created>
  <dcterms:modified xsi:type="dcterms:W3CDTF">2022-02-07T19:41:00Z</dcterms:modified>
</cp:coreProperties>
</file>