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1AD7" w14:textId="130D07A8" w:rsidR="00AC64A7" w:rsidRDefault="00A64A36">
      <w:pPr>
        <w:rPr>
          <w:rFonts w:ascii="Times New Roman" w:hAnsi="Times New Roman" w:cs="Times New Roman"/>
        </w:rPr>
      </w:pPr>
    </w:p>
    <w:p w14:paraId="5970FA66" w14:textId="3A8A3708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Date:</w:t>
      </w:r>
      <w:r w:rsidRPr="007F3CEB">
        <w:rPr>
          <w:rFonts w:ascii="Times New Roman" w:hAnsi="Times New Roman" w:cs="Times New Roman"/>
        </w:rPr>
        <w:tab/>
      </w:r>
      <w:r w:rsidR="005963EB">
        <w:rPr>
          <w:rFonts w:ascii="Times New Roman" w:hAnsi="Times New Roman" w:cs="Times New Roman"/>
        </w:rPr>
        <w:tab/>
      </w:r>
      <w:r w:rsidR="00F973DD">
        <w:rPr>
          <w:rFonts w:ascii="Times New Roman" w:hAnsi="Times New Roman" w:cs="Times New Roman"/>
        </w:rPr>
        <w:t>07</w:t>
      </w:r>
      <w:r w:rsidR="004C482C">
        <w:rPr>
          <w:rFonts w:ascii="Times New Roman" w:hAnsi="Times New Roman" w:cs="Times New Roman"/>
        </w:rPr>
        <w:t>/</w:t>
      </w:r>
      <w:r w:rsidR="00F973DD">
        <w:rPr>
          <w:rFonts w:ascii="Times New Roman" w:hAnsi="Times New Roman" w:cs="Times New Roman"/>
        </w:rPr>
        <w:t>15</w:t>
      </w:r>
      <w:r w:rsidR="004C482C">
        <w:rPr>
          <w:rFonts w:ascii="Times New Roman" w:hAnsi="Times New Roman" w:cs="Times New Roman"/>
        </w:rPr>
        <w:t>/202</w:t>
      </w:r>
      <w:r w:rsidR="005A6076">
        <w:rPr>
          <w:rFonts w:ascii="Times New Roman" w:hAnsi="Times New Roman" w:cs="Times New Roman"/>
        </w:rPr>
        <w:t>2</w:t>
      </w:r>
    </w:p>
    <w:p w14:paraId="5E42FD82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4B0457FE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Subject:</w:t>
      </w:r>
      <w:r w:rsidRPr="007F3CEB">
        <w:rPr>
          <w:rFonts w:ascii="Times New Roman" w:hAnsi="Times New Roman" w:cs="Times New Roman"/>
        </w:rPr>
        <w:tab/>
        <w:t>REACh Compliance</w:t>
      </w:r>
      <w:r w:rsidRPr="007F3CEB">
        <w:rPr>
          <w:rFonts w:ascii="Times New Roman" w:hAnsi="Times New Roman" w:cs="Times New Roman"/>
          <w:spacing w:val="28"/>
        </w:rPr>
        <w:t xml:space="preserve"> </w:t>
      </w:r>
      <w:r w:rsidRPr="007F3CEB">
        <w:rPr>
          <w:rFonts w:ascii="Times New Roman" w:hAnsi="Times New Roman" w:cs="Times New Roman"/>
        </w:rPr>
        <w:t>Statement</w:t>
      </w:r>
    </w:p>
    <w:p w14:paraId="00B0771B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0CD5F365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In June 2007, the European Union Regulation (EC) 1907/2006 concerning the Registration, Evaluation, Authorization and Restriction of Chemicals (REACh) entered into force. This Regulation establishes specific duties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and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obligations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on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companies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in</w:t>
      </w:r>
      <w:r w:rsidRPr="007F3CEB">
        <w:rPr>
          <w:rFonts w:ascii="Times New Roman" w:hAnsi="Times New Roman" w:cs="Times New Roman"/>
          <w:spacing w:val="-29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8"/>
        </w:rPr>
        <w:t xml:space="preserve"> </w:t>
      </w:r>
      <w:r w:rsidRPr="007F3CEB">
        <w:rPr>
          <w:rFonts w:ascii="Times New Roman" w:hAnsi="Times New Roman" w:cs="Times New Roman"/>
        </w:rPr>
        <w:t>European</w:t>
      </w:r>
      <w:r w:rsidRPr="007F3CEB">
        <w:rPr>
          <w:rFonts w:ascii="Times New Roman" w:hAnsi="Times New Roman" w:cs="Times New Roman"/>
          <w:spacing w:val="-14"/>
        </w:rPr>
        <w:t xml:space="preserve"> </w:t>
      </w:r>
      <w:r w:rsidRPr="007F3CEB">
        <w:rPr>
          <w:rFonts w:ascii="Times New Roman" w:hAnsi="Times New Roman" w:cs="Times New Roman"/>
        </w:rPr>
        <w:t>Union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(EU)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that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manufacture</w:t>
      </w:r>
      <w:r w:rsidRPr="007F3CEB">
        <w:rPr>
          <w:rFonts w:ascii="Times New Roman" w:hAnsi="Times New Roman" w:cs="Times New Roman"/>
          <w:spacing w:val="-13"/>
        </w:rPr>
        <w:t xml:space="preserve"> </w:t>
      </w:r>
      <w:r w:rsidRPr="007F3CEB">
        <w:rPr>
          <w:rFonts w:ascii="Times New Roman" w:hAnsi="Times New Roman" w:cs="Times New Roman"/>
        </w:rPr>
        <w:t>or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import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substances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on</w:t>
      </w:r>
      <w:r w:rsidRPr="007F3CEB">
        <w:rPr>
          <w:rFonts w:ascii="Times New Roman" w:hAnsi="Times New Roman" w:cs="Times New Roman"/>
          <w:spacing w:val="-29"/>
        </w:rPr>
        <w:t xml:space="preserve"> </w:t>
      </w:r>
      <w:r w:rsidRPr="007F3CEB">
        <w:rPr>
          <w:rFonts w:ascii="Times New Roman" w:hAnsi="Times New Roman" w:cs="Times New Roman"/>
        </w:rPr>
        <w:t xml:space="preserve">their own, </w:t>
      </w:r>
      <w:r w:rsidRPr="007F3CEB">
        <w:rPr>
          <w:rFonts w:ascii="Times New Roman" w:hAnsi="Times New Roman" w:cs="Times New Roman"/>
          <w:color w:val="111111"/>
        </w:rPr>
        <w:t xml:space="preserve">in </w:t>
      </w:r>
      <w:r w:rsidRPr="007F3CEB">
        <w:rPr>
          <w:rFonts w:ascii="Times New Roman" w:hAnsi="Times New Roman" w:cs="Times New Roman"/>
        </w:rPr>
        <w:t>preparations, or in</w:t>
      </w:r>
      <w:r w:rsidRPr="007F3CEB">
        <w:rPr>
          <w:rFonts w:ascii="Times New Roman" w:hAnsi="Times New Roman" w:cs="Times New Roman"/>
          <w:spacing w:val="-34"/>
        </w:rPr>
        <w:t xml:space="preserve"> </w:t>
      </w:r>
      <w:r w:rsidRPr="007F3CEB">
        <w:rPr>
          <w:rFonts w:ascii="Times New Roman" w:hAnsi="Times New Roman" w:cs="Times New Roman"/>
        </w:rPr>
        <w:t>articles.</w:t>
      </w:r>
      <w:bookmarkStart w:id="0" w:name="_GoBack"/>
      <w:bookmarkEnd w:id="0"/>
    </w:p>
    <w:p w14:paraId="06E72018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6BC6F2C0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Under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structure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6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REACh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Regulation,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material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PASU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supplies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classified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as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“articles”,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which</w:t>
      </w:r>
      <w:r w:rsidRPr="007F3CEB">
        <w:rPr>
          <w:rFonts w:ascii="Times New Roman" w:hAnsi="Times New Roman" w:cs="Times New Roman"/>
          <w:spacing w:val="-26"/>
        </w:rPr>
        <w:t xml:space="preserve"> </w:t>
      </w:r>
      <w:r w:rsidRPr="007F3CEB">
        <w:rPr>
          <w:rFonts w:ascii="Times New Roman" w:hAnsi="Times New Roman" w:cs="Times New Roman"/>
        </w:rPr>
        <w:t>do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not contain “substances” intended for release. In accordance with the REACh Regulations, product classified as “articles”</w:t>
      </w:r>
      <w:r w:rsidRPr="007F3CEB">
        <w:rPr>
          <w:rFonts w:ascii="Times New Roman" w:hAnsi="Times New Roman" w:cs="Times New Roman"/>
          <w:spacing w:val="-2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13"/>
        </w:rPr>
        <w:t xml:space="preserve"> </w:t>
      </w:r>
      <w:r w:rsidRPr="007F3CEB">
        <w:rPr>
          <w:rFonts w:ascii="Times New Roman" w:hAnsi="Times New Roman" w:cs="Times New Roman"/>
        </w:rPr>
        <w:t>not</w:t>
      </w:r>
      <w:r w:rsidRPr="007F3CEB">
        <w:rPr>
          <w:rFonts w:ascii="Times New Roman" w:hAnsi="Times New Roman" w:cs="Times New Roman"/>
          <w:spacing w:val="-11"/>
        </w:rPr>
        <w:t xml:space="preserve"> </w:t>
      </w:r>
      <w:r w:rsidRPr="007F3CEB">
        <w:rPr>
          <w:rFonts w:ascii="Times New Roman" w:hAnsi="Times New Roman" w:cs="Times New Roman"/>
        </w:rPr>
        <w:t>required</w:t>
      </w:r>
      <w:r w:rsidRPr="007F3CEB">
        <w:rPr>
          <w:rFonts w:ascii="Times New Roman" w:hAnsi="Times New Roman" w:cs="Times New Roman"/>
          <w:spacing w:val="-3"/>
        </w:rPr>
        <w:t xml:space="preserve"> </w:t>
      </w:r>
      <w:r w:rsidRPr="007F3CEB">
        <w:rPr>
          <w:rFonts w:ascii="Times New Roman" w:hAnsi="Times New Roman" w:cs="Times New Roman"/>
        </w:rPr>
        <w:t>to</w:t>
      </w:r>
      <w:r w:rsidRPr="007F3CEB">
        <w:rPr>
          <w:rFonts w:ascii="Times New Roman" w:hAnsi="Times New Roman" w:cs="Times New Roman"/>
          <w:spacing w:val="-11"/>
        </w:rPr>
        <w:t xml:space="preserve"> </w:t>
      </w:r>
      <w:r w:rsidRPr="007F3CEB">
        <w:rPr>
          <w:rFonts w:ascii="Times New Roman" w:hAnsi="Times New Roman" w:cs="Times New Roman"/>
        </w:rPr>
        <w:t>register</w:t>
      </w:r>
      <w:r w:rsidRPr="007F3CEB">
        <w:rPr>
          <w:rFonts w:ascii="Times New Roman" w:hAnsi="Times New Roman" w:cs="Times New Roman"/>
          <w:spacing w:val="-3"/>
        </w:rPr>
        <w:t xml:space="preserve"> </w:t>
      </w:r>
      <w:r w:rsidRPr="007F3CEB">
        <w:rPr>
          <w:rFonts w:ascii="Times New Roman" w:hAnsi="Times New Roman" w:cs="Times New Roman"/>
        </w:rPr>
        <w:t>their</w:t>
      </w:r>
      <w:r w:rsidRPr="007F3CEB">
        <w:rPr>
          <w:rFonts w:ascii="Times New Roman" w:hAnsi="Times New Roman" w:cs="Times New Roman"/>
          <w:spacing w:val="-10"/>
        </w:rPr>
        <w:t xml:space="preserve"> </w:t>
      </w:r>
      <w:r w:rsidRPr="007F3CEB">
        <w:rPr>
          <w:rFonts w:ascii="Times New Roman" w:hAnsi="Times New Roman" w:cs="Times New Roman"/>
        </w:rPr>
        <w:t>constituent “substances”,</w:t>
      </w:r>
      <w:r w:rsidRPr="007F3CEB">
        <w:rPr>
          <w:rFonts w:ascii="Times New Roman" w:hAnsi="Times New Roman" w:cs="Times New Roman"/>
          <w:spacing w:val="4"/>
        </w:rPr>
        <w:t xml:space="preserve"> </w:t>
      </w:r>
      <w:r w:rsidRPr="007F3CEB">
        <w:rPr>
          <w:rFonts w:ascii="Times New Roman" w:hAnsi="Times New Roman" w:cs="Times New Roman"/>
        </w:rPr>
        <w:t>nor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they</w:t>
      </w:r>
      <w:r w:rsidRPr="007F3CEB">
        <w:rPr>
          <w:rFonts w:ascii="Times New Roman" w:hAnsi="Times New Roman" w:cs="Times New Roman"/>
          <w:spacing w:val="-7"/>
        </w:rPr>
        <w:t xml:space="preserve"> </w:t>
      </w:r>
      <w:r w:rsidRPr="007F3CEB">
        <w:rPr>
          <w:rFonts w:ascii="Times New Roman" w:hAnsi="Times New Roman" w:cs="Times New Roman"/>
        </w:rPr>
        <w:t>required</w:t>
      </w:r>
      <w:r w:rsidRPr="007F3CEB">
        <w:rPr>
          <w:rFonts w:ascii="Times New Roman" w:hAnsi="Times New Roman" w:cs="Times New Roman"/>
          <w:spacing w:val="-7"/>
        </w:rPr>
        <w:t xml:space="preserve"> </w:t>
      </w:r>
      <w:r w:rsidRPr="007F3CEB">
        <w:rPr>
          <w:rFonts w:ascii="Times New Roman" w:hAnsi="Times New Roman" w:cs="Times New Roman"/>
        </w:rPr>
        <w:t>to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>pre-register.</w:t>
      </w:r>
    </w:p>
    <w:p w14:paraId="4A5B9085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35C41B9A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Article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3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REACh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defines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an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“article”</w:t>
      </w:r>
      <w:r w:rsidRPr="007F3CEB">
        <w:rPr>
          <w:rFonts w:ascii="Times New Roman" w:hAnsi="Times New Roman" w:cs="Times New Roman"/>
          <w:spacing w:val="-10"/>
        </w:rPr>
        <w:t xml:space="preserve"> </w:t>
      </w:r>
      <w:r w:rsidRPr="007F3CEB">
        <w:rPr>
          <w:rFonts w:ascii="Times New Roman" w:hAnsi="Times New Roman" w:cs="Times New Roman"/>
        </w:rPr>
        <w:t>as: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“An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object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which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during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production</w:t>
      </w:r>
      <w:r w:rsidRPr="007F3CEB">
        <w:rPr>
          <w:rFonts w:ascii="Times New Roman" w:hAnsi="Times New Roman" w:cs="Times New Roman"/>
          <w:spacing w:val="-9"/>
        </w:rPr>
        <w:t xml:space="preserve"> </w:t>
      </w:r>
      <w:r w:rsidRPr="007F3CEB">
        <w:rPr>
          <w:rFonts w:ascii="Times New Roman" w:hAnsi="Times New Roman" w:cs="Times New Roman"/>
        </w:rPr>
        <w:t>is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given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a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special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shape,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surface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or design which determines its function to a greater degree than does its chemical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composition”.</w:t>
      </w:r>
    </w:p>
    <w:p w14:paraId="3F63C241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173DAFF2" w14:textId="7120133F" w:rsidR="00AC77F1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PASU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will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consistently</w:t>
      </w:r>
      <w:r w:rsidRPr="007F3CEB">
        <w:rPr>
          <w:rFonts w:ascii="Times New Roman" w:hAnsi="Times New Roman" w:cs="Times New Roman"/>
          <w:spacing w:val="-10"/>
        </w:rPr>
        <w:t xml:space="preserve"> </w:t>
      </w:r>
      <w:r w:rsidRPr="007F3CEB">
        <w:rPr>
          <w:rFonts w:ascii="Times New Roman" w:hAnsi="Times New Roman" w:cs="Times New Roman"/>
        </w:rPr>
        <w:t>monitor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substance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very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high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concern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(SVHCs),</w:t>
      </w:r>
      <w:r w:rsidRPr="007F3CEB">
        <w:rPr>
          <w:rFonts w:ascii="Times New Roman" w:hAnsi="Times New Roman" w:cs="Times New Roman"/>
          <w:spacing w:val="-19"/>
        </w:rPr>
        <w:t xml:space="preserve"> </w:t>
      </w:r>
      <w:r w:rsidRPr="007F3CEB">
        <w:rPr>
          <w:rFonts w:ascii="Times New Roman" w:hAnsi="Times New Roman" w:cs="Times New Roman"/>
        </w:rPr>
        <w:t>as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defined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by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REACh.</w:t>
      </w:r>
      <w:r w:rsidRPr="007F3CEB">
        <w:rPr>
          <w:rFonts w:ascii="Times New Roman" w:hAnsi="Times New Roman" w:cs="Times New Roman"/>
          <w:spacing w:val="18"/>
        </w:rPr>
        <w:t xml:space="preserve"> </w:t>
      </w:r>
      <w:r w:rsidRPr="007F3CEB">
        <w:rPr>
          <w:rFonts w:ascii="Times New Roman" w:hAnsi="Times New Roman" w:cs="Times New Roman"/>
        </w:rPr>
        <w:t>This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will</w:t>
      </w:r>
      <w:r w:rsidRPr="007F3CEB">
        <w:rPr>
          <w:rFonts w:ascii="Times New Roman" w:hAnsi="Times New Roman" w:cs="Times New Roman"/>
          <w:spacing w:val="-19"/>
        </w:rPr>
        <w:t xml:space="preserve"> </w:t>
      </w:r>
      <w:r w:rsidRPr="007F3CEB">
        <w:rPr>
          <w:rFonts w:ascii="Times New Roman" w:hAnsi="Times New Roman" w:cs="Times New Roman"/>
        </w:rPr>
        <w:t>be an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ongoing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>process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since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19"/>
        </w:rPr>
        <w:t xml:space="preserve"> </w:t>
      </w:r>
      <w:r w:rsidRPr="007F3CEB">
        <w:rPr>
          <w:rFonts w:ascii="Times New Roman" w:hAnsi="Times New Roman" w:cs="Times New Roman"/>
        </w:rPr>
        <w:t>complete</w:t>
      </w:r>
      <w:r w:rsidRPr="007F3CEB">
        <w:rPr>
          <w:rFonts w:ascii="Times New Roman" w:hAnsi="Times New Roman" w:cs="Times New Roman"/>
          <w:spacing w:val="-14"/>
        </w:rPr>
        <w:t xml:space="preserve"> </w:t>
      </w:r>
      <w:r w:rsidRPr="007F3CEB">
        <w:rPr>
          <w:rFonts w:ascii="Times New Roman" w:hAnsi="Times New Roman" w:cs="Times New Roman"/>
        </w:rPr>
        <w:t>list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SVHCs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will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be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released</w:t>
      </w:r>
      <w:r w:rsidRPr="007F3CEB">
        <w:rPr>
          <w:rFonts w:ascii="Times New Roman" w:hAnsi="Times New Roman" w:cs="Times New Roman"/>
          <w:spacing w:val="-14"/>
        </w:rPr>
        <w:t xml:space="preserve"> </w:t>
      </w:r>
      <w:r w:rsidRPr="007F3CEB">
        <w:rPr>
          <w:rFonts w:ascii="Times New Roman" w:hAnsi="Times New Roman" w:cs="Times New Roman"/>
        </w:rPr>
        <w:t>in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stages.</w:t>
      </w:r>
      <w:r w:rsidRPr="007F3CEB">
        <w:rPr>
          <w:rFonts w:ascii="Times New Roman" w:hAnsi="Times New Roman" w:cs="Times New Roman"/>
          <w:spacing w:val="22"/>
        </w:rPr>
        <w:t xml:space="preserve"> </w:t>
      </w:r>
      <w:r w:rsidRPr="007F3CEB">
        <w:rPr>
          <w:rFonts w:ascii="Times New Roman" w:hAnsi="Times New Roman" w:cs="Times New Roman"/>
          <w:color w:val="0C0C0C"/>
        </w:rPr>
        <w:t>Our</w:t>
      </w:r>
      <w:r w:rsidRPr="007F3CEB">
        <w:rPr>
          <w:rFonts w:ascii="Times New Roman" w:hAnsi="Times New Roman" w:cs="Times New Roman"/>
          <w:color w:val="0C0C0C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customers</w:t>
      </w:r>
      <w:r w:rsidRPr="007F3CEB">
        <w:rPr>
          <w:rFonts w:ascii="Times New Roman" w:hAnsi="Times New Roman" w:cs="Times New Roman"/>
          <w:spacing w:val="-6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encouraged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 xml:space="preserve">to visit the following site to get the most up to date information on the current list of SVHC under REACh. </w:t>
      </w:r>
      <w:hyperlink r:id="rId10" w:history="1">
        <w:r w:rsidRPr="007F3CEB">
          <w:rPr>
            <w:rStyle w:val="Hyperlink"/>
            <w:rFonts w:ascii="Times New Roman" w:hAnsi="Times New Roman" w:cs="Times New Roman"/>
          </w:rPr>
          <w:t>http://echa.europa.eu/web/guest/candidate-list-table.</w:t>
        </w:r>
      </w:hyperlink>
    </w:p>
    <w:p w14:paraId="5D20907C" w14:textId="77777777" w:rsidR="004F2F02" w:rsidRPr="007F3CEB" w:rsidRDefault="004F2F02" w:rsidP="007F3CEB">
      <w:pPr>
        <w:rPr>
          <w:rFonts w:ascii="Times New Roman" w:hAnsi="Times New Roman" w:cs="Times New Roman"/>
        </w:rPr>
      </w:pPr>
    </w:p>
    <w:p w14:paraId="71217CC9" w14:textId="77777777" w:rsidR="00ED6FF1" w:rsidRDefault="00ED6FF1" w:rsidP="007F3CEB">
      <w:pPr>
        <w:rPr>
          <w:rFonts w:ascii="Times New Roman" w:hAnsi="Times New Roman" w:cs="Times New Roman"/>
        </w:rPr>
      </w:pPr>
    </w:p>
    <w:p w14:paraId="649F7B7F" w14:textId="77777777" w:rsidR="00C314BF" w:rsidRPr="004575CF" w:rsidRDefault="00C314BF" w:rsidP="00C314BF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87880C4" wp14:editId="11F0869E">
            <wp:simplePos x="0" y="0"/>
            <wp:positionH relativeFrom="page">
              <wp:posOffset>428625</wp:posOffset>
            </wp:positionH>
            <wp:positionV relativeFrom="paragraph">
              <wp:posOffset>93345</wp:posOffset>
            </wp:positionV>
            <wp:extent cx="2080582" cy="6637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582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Thank You</w:t>
      </w:r>
      <w:r w:rsidRPr="004575CF">
        <w:rPr>
          <w:rFonts w:ascii="Times New Roman" w:hAnsi="Times New Roman" w:cs="Times New Roman"/>
        </w:rPr>
        <w:t>,</w:t>
      </w:r>
    </w:p>
    <w:p w14:paraId="5551AB46" w14:textId="77777777" w:rsidR="00C314BF" w:rsidRPr="004575CF" w:rsidRDefault="00C314BF" w:rsidP="00C314BF">
      <w:pPr>
        <w:rPr>
          <w:rFonts w:ascii="Times New Roman" w:hAnsi="Times New Roman" w:cs="Times New Roman"/>
        </w:rPr>
      </w:pPr>
    </w:p>
    <w:p w14:paraId="39248B19" w14:textId="77777777" w:rsidR="00C314BF" w:rsidRPr="004575CF" w:rsidRDefault="00C314BF" w:rsidP="00C314BF">
      <w:pPr>
        <w:rPr>
          <w:rFonts w:ascii="Times New Roman" w:hAnsi="Times New Roman" w:cs="Times New Roman"/>
        </w:rPr>
      </w:pPr>
    </w:p>
    <w:p w14:paraId="49F922C9" w14:textId="77777777" w:rsidR="00C314BF" w:rsidRPr="004575CF" w:rsidRDefault="00C314BF" w:rsidP="00C314BF">
      <w:pPr>
        <w:rPr>
          <w:rFonts w:ascii="Times New Roman" w:hAnsi="Times New Roman" w:cs="Times New Roman"/>
        </w:rPr>
      </w:pPr>
    </w:p>
    <w:p w14:paraId="75B857A7" w14:textId="77777777" w:rsidR="00C314BF" w:rsidRPr="00532CF1" w:rsidRDefault="00C314BF" w:rsidP="00C314BF">
      <w:pPr>
        <w:pStyle w:val="BodyText"/>
        <w:ind w:right="3816"/>
        <w:rPr>
          <w:sz w:val="24"/>
          <w:szCs w:val="24"/>
        </w:rPr>
      </w:pPr>
      <w:r w:rsidRPr="00532CF1">
        <w:rPr>
          <w:sz w:val="24"/>
          <w:szCs w:val="24"/>
        </w:rPr>
        <w:t xml:space="preserve">Patrick Servenack (pservenack@progressivealloy.com) </w:t>
      </w:r>
    </w:p>
    <w:p w14:paraId="3C078B51" w14:textId="77777777" w:rsidR="00C314BF" w:rsidRPr="00532CF1" w:rsidRDefault="00C314BF" w:rsidP="00C314BF">
      <w:pPr>
        <w:rPr>
          <w:rFonts w:ascii="Times New Roman" w:hAnsi="Times New Roman" w:cs="Times New Roman"/>
        </w:rPr>
      </w:pPr>
      <w:r w:rsidRPr="00532CF1">
        <w:rPr>
          <w:rFonts w:ascii="Times New Roman" w:hAnsi="Times New Roman" w:cs="Times New Roman"/>
        </w:rPr>
        <w:t>Quality Manager, Progressive Alloy Steels Unlimited, Inc.</w:t>
      </w:r>
    </w:p>
    <w:p w14:paraId="2544C2AC" w14:textId="77777777" w:rsidR="00AC77F1" w:rsidRDefault="00AC77F1"/>
    <w:p w14:paraId="59ECFD7A" w14:textId="77777777" w:rsidR="00AC77F1" w:rsidRDefault="00AC77F1"/>
    <w:p w14:paraId="41446FF8" w14:textId="77777777" w:rsidR="00AC77F1" w:rsidRDefault="00AC77F1"/>
    <w:p w14:paraId="798858CE" w14:textId="77777777" w:rsidR="00AC77F1" w:rsidRDefault="00AC77F1"/>
    <w:sectPr w:rsidR="00AC77F1" w:rsidSect="00ED6FF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7E55" w14:textId="77777777" w:rsidR="00A64A36" w:rsidRDefault="00A64A36" w:rsidP="009354A2">
      <w:r>
        <w:separator/>
      </w:r>
    </w:p>
  </w:endnote>
  <w:endnote w:type="continuationSeparator" w:id="0">
    <w:p w14:paraId="4A5C8AF8" w14:textId="77777777" w:rsidR="00A64A36" w:rsidRDefault="00A64A36" w:rsidP="009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6153505"/>
  <w:p w14:paraId="1728FF27" w14:textId="488C5EE1" w:rsidR="004C482C" w:rsidRPr="004C482C" w:rsidRDefault="004C482C" w:rsidP="004C482C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4C482C">
      <w:rPr>
        <w:rFonts w:ascii="Times New Roman" w:hAnsi="Times New Roman" w:cs="Times New Roman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B7CA39" wp14:editId="0C56B0A2">
              <wp:simplePos x="0" y="0"/>
              <wp:positionH relativeFrom="column">
                <wp:posOffset>3175</wp:posOffset>
              </wp:positionH>
              <wp:positionV relativeFrom="paragraph">
                <wp:posOffset>3175</wp:posOffset>
              </wp:positionV>
              <wp:extent cx="684911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911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9B4B6C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25pt" to="539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" strokecolor="black [3213]" strokeweight="1pt">
              <v:stroke linestyle="thinThin" joinstyle="miter"/>
            </v:line>
          </w:pict>
        </mc:Fallback>
      </mc:AlternateContent>
    </w:r>
    <w:r w:rsidRPr="004C482C">
      <w:rPr>
        <w:rFonts w:ascii="Times New Roman" w:hAnsi="Times New Roman" w:cs="Times New Roman"/>
        <w:b/>
        <w:sz w:val="20"/>
        <w:szCs w:val="20"/>
      </w:rPr>
      <w:t>Only electronic versions are controlled – printed copies are controlled 24 hrs</w:t>
    </w:r>
    <w:r>
      <w:rPr>
        <w:rFonts w:ascii="Times New Roman" w:hAnsi="Times New Roman" w:cs="Times New Roman"/>
        <w:b/>
        <w:sz w:val="20"/>
        <w:szCs w:val="20"/>
      </w:rPr>
      <w:t>.</w:t>
    </w:r>
    <w:r w:rsidRPr="004C482C">
      <w:rPr>
        <w:rFonts w:ascii="Times New Roman" w:hAnsi="Times New Roman" w:cs="Times New Roman"/>
        <w:b/>
        <w:sz w:val="20"/>
        <w:szCs w:val="20"/>
      </w:rPr>
      <w:t xml:space="preserve"> fro</w:t>
    </w:r>
    <w:r w:rsidR="00D96EF2">
      <w:rPr>
        <w:rFonts w:ascii="Times New Roman" w:hAnsi="Times New Roman" w:cs="Times New Roman"/>
        <w:b/>
        <w:sz w:val="20"/>
        <w:szCs w:val="20"/>
      </w:rPr>
      <w:t xml:space="preserve">m </w:t>
    </w:r>
    <w:r w:rsidR="00D96EF2">
      <w:rPr>
        <w:rFonts w:ascii="Times New Roman" w:hAnsi="Times New Roman" w:cs="Times New Roman"/>
        <w:b/>
        <w:sz w:val="20"/>
        <w:szCs w:val="20"/>
      </w:rPr>
      <w:fldChar w:fldCharType="begin"/>
    </w:r>
    <w:r w:rsidR="00D96EF2">
      <w:rPr>
        <w:rFonts w:ascii="Times New Roman" w:hAnsi="Times New Roman" w:cs="Times New Roman"/>
        <w:b/>
        <w:sz w:val="20"/>
        <w:szCs w:val="20"/>
      </w:rPr>
      <w:instrText xml:space="preserve"> DATE \@ "M/d/yyyy h:mm am/pm" </w:instrText>
    </w:r>
    <w:r w:rsidR="00D96EF2">
      <w:rPr>
        <w:rFonts w:ascii="Times New Roman" w:hAnsi="Times New Roman" w:cs="Times New Roman"/>
        <w:b/>
        <w:sz w:val="20"/>
        <w:szCs w:val="20"/>
      </w:rPr>
      <w:fldChar w:fldCharType="separate"/>
    </w:r>
    <w:r w:rsidR="00F973DD">
      <w:rPr>
        <w:rFonts w:ascii="Times New Roman" w:hAnsi="Times New Roman" w:cs="Times New Roman"/>
        <w:b/>
        <w:noProof/>
        <w:sz w:val="20"/>
        <w:szCs w:val="20"/>
      </w:rPr>
      <w:t>7/19/2022 10:31 AM</w:t>
    </w:r>
    <w:r w:rsidR="00D96EF2">
      <w:rPr>
        <w:rFonts w:ascii="Times New Roman" w:hAnsi="Times New Roman" w:cs="Times New Roman"/>
        <w:b/>
        <w:sz w:val="20"/>
        <w:szCs w:val="20"/>
      </w:rPr>
      <w:fldChar w:fldCharType="end"/>
    </w:r>
    <w:r w:rsidRPr="004C482C">
      <w:rPr>
        <w:rFonts w:ascii="Times New Roman" w:hAnsi="Times New Roman" w:cs="Times New Roman"/>
        <w:b/>
        <w:sz w:val="20"/>
        <w:szCs w:val="20"/>
      </w:rPr>
      <w:t xml:space="preserve">   </w:t>
    </w:r>
    <w:r>
      <w:rPr>
        <w:rFonts w:ascii="Times New Roman" w:hAnsi="Times New Roman" w:cs="Times New Roman"/>
        <w:b/>
        <w:sz w:val="20"/>
        <w:szCs w:val="20"/>
      </w:rPr>
      <w:t xml:space="preserve">             </w:t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Page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PAGE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Pr="004C482C"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 of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NUMPAGES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Pr="004C482C"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</w:p>
  <w:bookmarkEnd w:id="1"/>
  <w:p w14:paraId="1AD146D9" w14:textId="77777777" w:rsidR="004C482C" w:rsidRDefault="004C482C" w:rsidP="004C482C">
    <w:pPr>
      <w:pStyle w:val="Footer"/>
    </w:pPr>
  </w:p>
  <w:p w14:paraId="158771EC" w14:textId="6997B7D7" w:rsidR="004C482C" w:rsidRDefault="004C482C" w:rsidP="004C482C">
    <w:pPr>
      <w:spacing w:before="12" w:line="290" w:lineRule="auto"/>
      <w:ind w:left="20" w:right="18"/>
      <w:jc w:val="center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D252B" w14:textId="77777777" w:rsidR="00A64A36" w:rsidRDefault="00A64A36" w:rsidP="009354A2">
      <w:r>
        <w:separator/>
      </w:r>
    </w:p>
  </w:footnote>
  <w:footnote w:type="continuationSeparator" w:id="0">
    <w:p w14:paraId="5CDEDE20" w14:textId="77777777" w:rsidR="00A64A36" w:rsidRDefault="00A64A36" w:rsidP="0093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CFC3" w14:textId="6BC05B2F" w:rsidR="00FD7A83" w:rsidRDefault="00A64A36">
    <w:pPr>
      <w:pStyle w:val="Header"/>
    </w:pPr>
    <w:r>
      <w:rPr>
        <w:noProof/>
      </w:rPr>
      <w:pict w14:anchorId="4D770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70" o:spid="_x0000_s2051" type="#_x0000_t75" alt="" style="position:absolute;margin-left:0;margin-top:0;width:555pt;height:74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A82E" w14:textId="2DA08AF6" w:rsidR="00FD7A83" w:rsidRDefault="001B5955">
    <w:pPr>
      <w:pStyle w:val="Header"/>
    </w:pPr>
    <w:r>
      <w:rPr>
        <w:noProof/>
      </w:rPr>
      <w:drawing>
        <wp:inline distT="0" distB="0" distL="0" distR="0" wp14:anchorId="02FFCB0C" wp14:editId="5B6C6D86">
          <wp:extent cx="6858000" cy="933450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5EF3A646-D569-4C7F-A69D-830BA07E93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5EF3A646-D569-4C7F-A69D-830BA07E93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60DE" w14:textId="452366C9" w:rsidR="00FD7A83" w:rsidRDefault="00A64A36">
    <w:pPr>
      <w:pStyle w:val="Header"/>
    </w:pPr>
    <w:r>
      <w:rPr>
        <w:noProof/>
      </w:rPr>
      <w:pict w14:anchorId="7A2B0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69" o:spid="_x0000_s2049" type="#_x0000_t75" alt="" style="position:absolute;margin-left:0;margin-top:0;width:555pt;height:74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K1ZmtgFaEiQzEhlJZ2U6ViqPj1oHYkLYbimHrjKR6HPtUCpjt/hEbnsDSaqKwGngP4Z+jQpRgyXgDoTT5S1pQ==" w:salt="QDKytqzYKofz9UAw/TI3x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A2"/>
    <w:rsid w:val="00071031"/>
    <w:rsid w:val="00131424"/>
    <w:rsid w:val="0014702A"/>
    <w:rsid w:val="00176FE9"/>
    <w:rsid w:val="001B0240"/>
    <w:rsid w:val="001B5955"/>
    <w:rsid w:val="00230A4B"/>
    <w:rsid w:val="002749AE"/>
    <w:rsid w:val="002F39EB"/>
    <w:rsid w:val="00321579"/>
    <w:rsid w:val="00385CD5"/>
    <w:rsid w:val="003E1677"/>
    <w:rsid w:val="004C482C"/>
    <w:rsid w:val="004C6F1F"/>
    <w:rsid w:val="004F2F02"/>
    <w:rsid w:val="005963EB"/>
    <w:rsid w:val="005A6076"/>
    <w:rsid w:val="005C7432"/>
    <w:rsid w:val="005E5A70"/>
    <w:rsid w:val="006A1F8A"/>
    <w:rsid w:val="006C56CF"/>
    <w:rsid w:val="007362F2"/>
    <w:rsid w:val="00736B6D"/>
    <w:rsid w:val="00754586"/>
    <w:rsid w:val="007F3CEB"/>
    <w:rsid w:val="0088548C"/>
    <w:rsid w:val="008A10FF"/>
    <w:rsid w:val="008B1F5B"/>
    <w:rsid w:val="008D1CDF"/>
    <w:rsid w:val="00917EE5"/>
    <w:rsid w:val="00921534"/>
    <w:rsid w:val="00933613"/>
    <w:rsid w:val="009354A2"/>
    <w:rsid w:val="009C70BF"/>
    <w:rsid w:val="00A53DAD"/>
    <w:rsid w:val="00A64A36"/>
    <w:rsid w:val="00A942D3"/>
    <w:rsid w:val="00AC77F1"/>
    <w:rsid w:val="00B17D47"/>
    <w:rsid w:val="00B40FAD"/>
    <w:rsid w:val="00B53765"/>
    <w:rsid w:val="00C314BF"/>
    <w:rsid w:val="00C72F49"/>
    <w:rsid w:val="00CE3A61"/>
    <w:rsid w:val="00D875B5"/>
    <w:rsid w:val="00D96EF2"/>
    <w:rsid w:val="00E41EB9"/>
    <w:rsid w:val="00E9055E"/>
    <w:rsid w:val="00ED6FF1"/>
    <w:rsid w:val="00F0478A"/>
    <w:rsid w:val="00F973DD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ABEDC"/>
  <w14:defaultImageDpi w14:val="32767"/>
  <w15:chartTrackingRefBased/>
  <w15:docId w15:val="{3041EF52-9C18-B24B-B2A4-196703C6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A2"/>
  </w:style>
  <w:style w:type="paragraph" w:styleId="Footer">
    <w:name w:val="footer"/>
    <w:basedOn w:val="Normal"/>
    <w:link w:val="Foot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A2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72F4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72F49"/>
    <w:rPr>
      <w:rFonts w:ascii="Times New Roman" w:eastAsia="Times New Roman" w:hAnsi="Times New Roman" w:cs="Times New Roman"/>
      <w:sz w:val="25"/>
      <w:szCs w:val="25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C72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echa.europa.eu/web/guest/candidate-list-tabl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698A46DAE84298A1EF03A3614FD0" ma:contentTypeVersion="11" ma:contentTypeDescription="Create a new document." ma:contentTypeScope="" ma:versionID="5bff982c7c02babcd725b51bb4e7823c">
  <xsd:schema xmlns:xsd="http://www.w3.org/2001/XMLSchema" xmlns:xs="http://www.w3.org/2001/XMLSchema" xmlns:p="http://schemas.microsoft.com/office/2006/metadata/properties" xmlns:ns2="9ce4fa13-77bb-4fbd-b0e7-daab1f4992df" xmlns:ns3="667c34d3-24e1-4513-b963-815b88f0aa48" targetNamespace="http://schemas.microsoft.com/office/2006/metadata/properties" ma:root="true" ma:fieldsID="3e8a06831901bee955e4d948592256d0" ns2:_="" ns3:_="">
    <xsd:import namespace="9ce4fa13-77bb-4fbd-b0e7-daab1f4992df"/>
    <xsd:import namespace="667c34d3-24e1-4513-b963-815b88f0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4fa13-77bb-4fbd-b0e7-daab1f499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34d3-24e1-4513-b963-815b88f0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7E4F06-1D46-4A0F-90E5-F19284046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4fa13-77bb-4fbd-b0e7-daab1f4992df"/>
    <ds:schemaRef ds:uri="667c34d3-24e1-4513-b963-815b88f0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1F74C-6A9C-4675-98D0-9407EF639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A662D-DE85-40AF-9D93-0E11272A1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89AC8D-313F-4177-B724-822AFB4D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Nelson</dc:creator>
  <cp:keywords/>
  <dc:description/>
  <cp:lastModifiedBy>Patrick Servenack</cp:lastModifiedBy>
  <cp:revision>34</cp:revision>
  <cp:lastPrinted>2020-09-17T20:21:00Z</cp:lastPrinted>
  <dcterms:created xsi:type="dcterms:W3CDTF">2019-01-10T16:15:00Z</dcterms:created>
  <dcterms:modified xsi:type="dcterms:W3CDTF">2022-07-19T17:33:00Z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0x010100AEEA698A46DAE84298A1EF03A3614FD0</vt:lpwstr>
  </property>
</Properties>
</file>